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0C62" w14:textId="40030632" w:rsidR="00E42F89" w:rsidRDefault="00E42F89" w:rsidP="00E42F89">
      <w:pPr>
        <w:pStyle w:val="NoSpacing"/>
        <w:jc w:val="center"/>
        <w:rPr>
          <w:sz w:val="32"/>
          <w:szCs w:val="32"/>
        </w:rPr>
      </w:pPr>
      <w:r w:rsidRPr="00E42F89">
        <w:rPr>
          <w:sz w:val="32"/>
          <w:szCs w:val="32"/>
        </w:rPr>
        <w:t>THE BRAZEN ALTAR</w:t>
      </w:r>
    </w:p>
    <w:p w14:paraId="3C9523B1" w14:textId="77777777" w:rsidR="003D65C8" w:rsidRPr="003D65C8" w:rsidRDefault="003D65C8" w:rsidP="00E42F89">
      <w:pPr>
        <w:pStyle w:val="NoSpacing"/>
        <w:jc w:val="center"/>
        <w:rPr>
          <w:szCs w:val="24"/>
        </w:rPr>
      </w:pPr>
    </w:p>
    <w:p w14:paraId="5C4C169A" w14:textId="30F2FBB4" w:rsidR="003D65C8" w:rsidRPr="003D65C8" w:rsidRDefault="003D65C8" w:rsidP="00E42F89">
      <w:pPr>
        <w:pStyle w:val="NoSpacing"/>
        <w:jc w:val="center"/>
        <w:rPr>
          <w:szCs w:val="24"/>
        </w:rPr>
      </w:pPr>
      <w:r w:rsidRPr="003D65C8">
        <w:rPr>
          <w:noProof/>
          <w:szCs w:val="24"/>
        </w:rPr>
        <w:drawing>
          <wp:inline distT="0" distB="0" distL="0" distR="0" wp14:anchorId="55B0579C" wp14:editId="2C0BD523">
            <wp:extent cx="1330037" cy="795647"/>
            <wp:effectExtent l="0" t="0" r="3810" b="5080"/>
            <wp:docPr id="4" name="Content Placeholder 3" descr="Bronze_Altar.png">
              <a:extLst xmlns:a="http://schemas.openxmlformats.org/drawingml/2006/main">
                <a:ext uri="{FF2B5EF4-FFF2-40B4-BE49-F238E27FC236}">
                  <a16:creationId xmlns:a16="http://schemas.microsoft.com/office/drawing/2014/main" id="{FF317561-33D5-F7DB-90A8-7D19A395C63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Bronze_Altar.png">
                      <a:extLst>
                        <a:ext uri="{FF2B5EF4-FFF2-40B4-BE49-F238E27FC236}">
                          <a16:creationId xmlns:a16="http://schemas.microsoft.com/office/drawing/2014/main" id="{FF317561-33D5-F7DB-90A8-7D19A395C63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9" b="4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477" cy="81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42F89" w14:paraId="15D6D5A8" w14:textId="77777777" w:rsidTr="003D5C8F">
        <w:tc>
          <w:tcPr>
            <w:tcW w:w="5395" w:type="dxa"/>
            <w:shd w:val="clear" w:color="auto" w:fill="B4C6E7" w:themeFill="accent1" w:themeFillTint="66"/>
          </w:tcPr>
          <w:p w14:paraId="0D880924" w14:textId="0D5B6FF4" w:rsidR="00E42F89" w:rsidRDefault="003D5C8F" w:rsidP="003D5C8F">
            <w:pPr>
              <w:pStyle w:val="NoSpacing"/>
              <w:jc w:val="center"/>
            </w:pPr>
            <w:r>
              <w:t>DESCRIPTION</w:t>
            </w:r>
            <w:r w:rsidR="003A62D1">
              <w:t xml:space="preserve"> THE ALTAR</w:t>
            </w:r>
          </w:p>
          <w:p w14:paraId="653D47D1" w14:textId="77777777" w:rsidR="00E42F89" w:rsidRDefault="00E42F89" w:rsidP="00E42F89">
            <w:pPr>
              <w:pStyle w:val="NoSpacing"/>
            </w:pPr>
          </w:p>
          <w:p w14:paraId="53177C5C" w14:textId="50E70D3A" w:rsidR="00E42F89" w:rsidRDefault="00D4521B" w:rsidP="00E42F89">
            <w:pPr>
              <w:pStyle w:val="NoSpacing"/>
            </w:pPr>
            <w:r>
              <w:t>The shape of the altar was foursquare (square)</w:t>
            </w:r>
            <w:r w:rsidR="003D65C8">
              <w:t xml:space="preserve">.  </w:t>
            </w:r>
            <w:r>
              <w:t xml:space="preserve">The dimensions were five cubits </w:t>
            </w:r>
            <w:r w:rsidR="008E5D02">
              <w:t xml:space="preserve">(7½ ft.) long; </w:t>
            </w:r>
            <w:r>
              <w:t xml:space="preserve">five cubits </w:t>
            </w:r>
            <w:r w:rsidR="008E5D02">
              <w:t xml:space="preserve">(7½ ft.) wide; </w:t>
            </w:r>
            <w:r>
              <w:t>three cubits</w:t>
            </w:r>
            <w:r w:rsidR="008E5D02">
              <w:t xml:space="preserve"> (4 ½ ft.)</w:t>
            </w:r>
            <w:r>
              <w:t xml:space="preserve"> high</w:t>
            </w:r>
            <w:r w:rsidR="003D65C8">
              <w:t xml:space="preserve"> (Ex. 27:1-2; 38:1-2).</w:t>
            </w:r>
          </w:p>
          <w:p w14:paraId="297FE03F" w14:textId="77777777" w:rsidR="00D4521B" w:rsidRDefault="00D4521B" w:rsidP="00E42F89">
            <w:pPr>
              <w:pStyle w:val="NoSpacing"/>
            </w:pPr>
          </w:p>
          <w:p w14:paraId="046F204D" w14:textId="6A6F5ED0" w:rsidR="00D4521B" w:rsidRDefault="00D4521B" w:rsidP="00E42F89">
            <w:pPr>
              <w:pStyle w:val="NoSpacing"/>
            </w:pPr>
            <w:r>
              <w:t xml:space="preserve">There were horns </w:t>
            </w:r>
            <w:r w:rsidR="006E6F20">
              <w:t xml:space="preserve">(a symbol of power) </w:t>
            </w:r>
            <w:r w:rsidR="00D43B99">
              <w:t>attached</w:t>
            </w:r>
            <w:r>
              <w:t xml:space="preserve"> to each corner</w:t>
            </w:r>
            <w:r w:rsidR="006E6F20">
              <w:t xml:space="preserve"> of the altar to bind the sacrifice with cords (Ps. 118:27-28).</w:t>
            </w:r>
          </w:p>
          <w:p w14:paraId="71647BC0" w14:textId="77777777" w:rsidR="00D4521B" w:rsidRDefault="00D4521B" w:rsidP="00E42F89">
            <w:pPr>
              <w:pStyle w:val="NoSpacing"/>
            </w:pPr>
          </w:p>
          <w:p w14:paraId="5BD6F7D7" w14:textId="18B98473" w:rsidR="00D4521B" w:rsidRDefault="00D4521B" w:rsidP="00E42F89">
            <w:pPr>
              <w:pStyle w:val="NoSpacing"/>
            </w:pPr>
            <w:r>
              <w:t>There were rings attached to the side near each corner</w:t>
            </w:r>
            <w:r w:rsidR="006E6F20">
              <w:t xml:space="preserve"> which poles could be inserted for portability.</w:t>
            </w:r>
          </w:p>
          <w:p w14:paraId="198B2C49" w14:textId="00B38D74" w:rsidR="00E42F89" w:rsidRDefault="00E42F89" w:rsidP="00E42F89">
            <w:pPr>
              <w:pStyle w:val="NoSpacing"/>
            </w:pPr>
          </w:p>
        </w:tc>
        <w:tc>
          <w:tcPr>
            <w:tcW w:w="5395" w:type="dxa"/>
            <w:shd w:val="clear" w:color="auto" w:fill="FFE599" w:themeFill="accent4" w:themeFillTint="66"/>
          </w:tcPr>
          <w:p w14:paraId="76D609DC" w14:textId="6A0521D9" w:rsidR="00E42F89" w:rsidRDefault="003D5C8F" w:rsidP="003D5C8F">
            <w:pPr>
              <w:pStyle w:val="NoSpacing"/>
              <w:jc w:val="center"/>
            </w:pPr>
            <w:r>
              <w:t>MATERIALS</w:t>
            </w:r>
            <w:r w:rsidR="003A62D1">
              <w:t xml:space="preserve"> OF THE ALTAR</w:t>
            </w:r>
          </w:p>
          <w:p w14:paraId="54D70282" w14:textId="77777777" w:rsidR="00D4521B" w:rsidRDefault="00D4521B" w:rsidP="00D4521B">
            <w:pPr>
              <w:pStyle w:val="NoSpacing"/>
            </w:pPr>
          </w:p>
          <w:p w14:paraId="290BB970" w14:textId="77777777" w:rsidR="000017D0" w:rsidRDefault="000017D0" w:rsidP="00D4521B">
            <w:pPr>
              <w:pStyle w:val="NoSpacing"/>
            </w:pPr>
          </w:p>
          <w:p w14:paraId="6419D027" w14:textId="25A11722" w:rsidR="00D4521B" w:rsidRDefault="00D4521B" w:rsidP="00D4521B">
            <w:pPr>
              <w:pStyle w:val="NoSpacing"/>
            </w:pPr>
            <w:r>
              <w:t xml:space="preserve">The altar and the </w:t>
            </w:r>
            <w:r w:rsidR="000017D0">
              <w:t>carrying poles</w:t>
            </w:r>
            <w:r>
              <w:t xml:space="preserve"> were made of acacia wood overlaid with b</w:t>
            </w:r>
            <w:r w:rsidR="00F8624E">
              <w:t>ronze (Ex. 27:1-2</w:t>
            </w:r>
            <w:r w:rsidR="000017D0">
              <w:t xml:space="preserve">, 6; </w:t>
            </w:r>
            <w:r w:rsidR="00F8624E">
              <w:t>38:1-2</w:t>
            </w:r>
            <w:r w:rsidR="000017D0">
              <w:t>, 6</w:t>
            </w:r>
            <w:r w:rsidR="00F8624E">
              <w:t>).</w:t>
            </w:r>
          </w:p>
          <w:p w14:paraId="4786A229" w14:textId="77777777" w:rsidR="00CA0A2F" w:rsidRDefault="00CA0A2F" w:rsidP="00D4521B">
            <w:pPr>
              <w:pStyle w:val="NoSpacing"/>
            </w:pPr>
          </w:p>
          <w:p w14:paraId="468287D5" w14:textId="443BC8C2" w:rsidR="00CA0A2F" w:rsidRDefault="00CA0A2F" w:rsidP="00D4521B">
            <w:pPr>
              <w:pStyle w:val="NoSpacing"/>
            </w:pPr>
            <w:r>
              <w:t>The pans, shovels, basins, fleshhooks, and fire pans were made of bronze (Ex. 27:3</w:t>
            </w:r>
            <w:r w:rsidR="00F8624E">
              <w:t>; 38:3</w:t>
            </w:r>
            <w:r>
              <w:t>).</w:t>
            </w:r>
          </w:p>
          <w:p w14:paraId="1230EC5B" w14:textId="77777777" w:rsidR="00CA0A2F" w:rsidRDefault="00CA0A2F" w:rsidP="00D4521B">
            <w:pPr>
              <w:pStyle w:val="NoSpacing"/>
            </w:pPr>
          </w:p>
          <w:p w14:paraId="089550E8" w14:textId="37F0DC00" w:rsidR="00CA0A2F" w:rsidRDefault="00CA0A2F" w:rsidP="00D4521B">
            <w:pPr>
              <w:pStyle w:val="NoSpacing"/>
            </w:pPr>
            <w:r>
              <w:t>The grate and rings were made of bronze (Ex. 27:4</w:t>
            </w:r>
            <w:r w:rsidR="00F8624E">
              <w:t>38:4-5</w:t>
            </w:r>
            <w:r>
              <w:t>).</w:t>
            </w:r>
          </w:p>
          <w:p w14:paraId="2DDCEBFD" w14:textId="77777777" w:rsidR="00A51117" w:rsidRDefault="00A51117" w:rsidP="00D4521B">
            <w:pPr>
              <w:pStyle w:val="NoSpacing"/>
            </w:pPr>
          </w:p>
          <w:p w14:paraId="0B2E9A01" w14:textId="300147A6" w:rsidR="00A51117" w:rsidRDefault="00A51117" w:rsidP="00D4521B">
            <w:pPr>
              <w:pStyle w:val="NoSpacing"/>
            </w:pPr>
          </w:p>
        </w:tc>
      </w:tr>
      <w:tr w:rsidR="003A62D1" w14:paraId="60D3FEC0" w14:textId="77777777" w:rsidTr="00143220">
        <w:tc>
          <w:tcPr>
            <w:tcW w:w="10790" w:type="dxa"/>
            <w:gridSpan w:val="2"/>
            <w:shd w:val="clear" w:color="auto" w:fill="F4B083" w:themeFill="accent2" w:themeFillTint="99"/>
          </w:tcPr>
          <w:p w14:paraId="7A06BE86" w14:textId="77777777" w:rsidR="003A62D1" w:rsidRDefault="003A62D1" w:rsidP="003A62D1">
            <w:pPr>
              <w:pStyle w:val="NoSpacing"/>
              <w:jc w:val="center"/>
            </w:pPr>
            <w:r>
              <w:t>POSITION OF THE ALTAR</w:t>
            </w:r>
          </w:p>
          <w:p w14:paraId="6FC8079F" w14:textId="77777777" w:rsidR="003A62D1" w:rsidRDefault="003A62D1" w:rsidP="003A62D1">
            <w:pPr>
              <w:pStyle w:val="NoSpacing"/>
              <w:jc w:val="center"/>
            </w:pPr>
          </w:p>
          <w:p w14:paraId="19BDF43D" w14:textId="274F818F" w:rsidR="003A62D1" w:rsidRDefault="003A62D1" w:rsidP="003A62D1">
            <w:pPr>
              <w:pStyle w:val="NoSpacing"/>
            </w:pPr>
            <w:r>
              <w:t>The altar was in the center of Outer Court of the Tabernacle (Ex. 40:29; Lev. 17:1-9; Deut. 12:5-14).  It was the piece of furniture the worshippers saw when they entered the Outer Court.</w:t>
            </w:r>
          </w:p>
          <w:p w14:paraId="6B9C28BE" w14:textId="77777777" w:rsidR="003A62D1" w:rsidRDefault="003A62D1" w:rsidP="003D5C8F">
            <w:pPr>
              <w:pStyle w:val="NoSpacing"/>
              <w:jc w:val="center"/>
            </w:pPr>
          </w:p>
        </w:tc>
      </w:tr>
      <w:tr w:rsidR="003A62D1" w14:paraId="58E1395C" w14:textId="77777777" w:rsidTr="00A4248E">
        <w:tc>
          <w:tcPr>
            <w:tcW w:w="10790" w:type="dxa"/>
            <w:gridSpan w:val="2"/>
            <w:shd w:val="clear" w:color="auto" w:fill="C5E0B3" w:themeFill="accent6" w:themeFillTint="66"/>
          </w:tcPr>
          <w:p w14:paraId="76709AFF" w14:textId="77777777" w:rsidR="003A62D1" w:rsidRDefault="003A62D1" w:rsidP="00E42F89">
            <w:pPr>
              <w:pStyle w:val="NoSpacing"/>
            </w:pPr>
          </w:p>
          <w:p w14:paraId="28C74383" w14:textId="4CFB80BD" w:rsidR="003A62D1" w:rsidRPr="00DE40F8" w:rsidRDefault="003A62D1" w:rsidP="003D5C8F">
            <w:pPr>
              <w:pStyle w:val="NoSpacing"/>
              <w:jc w:val="center"/>
              <w:rPr>
                <w:szCs w:val="24"/>
              </w:rPr>
            </w:pPr>
            <w:r w:rsidRPr="00DE40F8">
              <w:rPr>
                <w:szCs w:val="24"/>
              </w:rPr>
              <w:t>FUNCTION OF THE ALTAR</w:t>
            </w:r>
          </w:p>
          <w:p w14:paraId="64BAC748" w14:textId="77777777" w:rsidR="003A62D1" w:rsidRPr="00DE40F8" w:rsidRDefault="003A62D1" w:rsidP="00D4521B">
            <w:pPr>
              <w:pStyle w:val="NoSpacing"/>
              <w:rPr>
                <w:szCs w:val="24"/>
              </w:rPr>
            </w:pPr>
          </w:p>
          <w:p w14:paraId="29862B71" w14:textId="48F2178E" w:rsidR="003A62D1" w:rsidRPr="00DE40F8" w:rsidRDefault="003A62D1" w:rsidP="00D4521B">
            <w:pPr>
              <w:pStyle w:val="NoSpacing"/>
              <w:rPr>
                <w:szCs w:val="24"/>
              </w:rPr>
            </w:pPr>
            <w:r w:rsidRPr="00DE40F8">
              <w:rPr>
                <w:szCs w:val="24"/>
              </w:rPr>
              <w:t>The priests burned the sacrifices upon the altar.  The fire came down to consume the first sacrifice (Lev. 9:24) and the fire was to never go out (Lev. 6:12-13).</w:t>
            </w:r>
          </w:p>
          <w:p w14:paraId="1D5D0C4A" w14:textId="77777777" w:rsidR="003A62D1" w:rsidRPr="00DE40F8" w:rsidRDefault="003A62D1" w:rsidP="00D4521B">
            <w:pPr>
              <w:pStyle w:val="NoSpacing"/>
              <w:rPr>
                <w:szCs w:val="24"/>
              </w:rPr>
            </w:pPr>
          </w:p>
          <w:p w14:paraId="4F555D7F" w14:textId="77777777" w:rsidR="003A62D1" w:rsidRPr="00DE40F8" w:rsidRDefault="003A62D1" w:rsidP="00D4521B">
            <w:pPr>
              <w:pStyle w:val="NoSpacing"/>
              <w:rPr>
                <w:szCs w:val="24"/>
              </w:rPr>
            </w:pPr>
            <w:r w:rsidRPr="00DE40F8">
              <w:rPr>
                <w:szCs w:val="24"/>
              </w:rPr>
              <w:t>The Burnt Offering</w:t>
            </w:r>
          </w:p>
          <w:p w14:paraId="6748C30C" w14:textId="6766889D" w:rsidR="003A62D1" w:rsidRPr="00DE40F8" w:rsidRDefault="00DE40F8" w:rsidP="00D4521B">
            <w:pPr>
              <w:pStyle w:val="NoSpacing"/>
              <w:rPr>
                <w:szCs w:val="24"/>
              </w:rPr>
            </w:pPr>
            <w:r w:rsidRPr="00DE40F8">
              <w:rPr>
                <w:szCs w:val="24"/>
              </w:rPr>
              <w:t xml:space="preserve">The </w:t>
            </w:r>
            <w:r w:rsidR="00B14A1A">
              <w:rPr>
                <w:szCs w:val="24"/>
              </w:rPr>
              <w:t xml:space="preserve">priest placed the </w:t>
            </w:r>
            <w:r w:rsidRPr="00DE40F8">
              <w:rPr>
                <w:szCs w:val="24"/>
              </w:rPr>
              <w:t xml:space="preserve">sacrifice </w:t>
            </w:r>
            <w:r w:rsidR="003A62D1" w:rsidRPr="00DE40F8">
              <w:rPr>
                <w:szCs w:val="24"/>
              </w:rPr>
              <w:t xml:space="preserve">on the </w:t>
            </w:r>
            <w:r w:rsidR="00321021" w:rsidRPr="00DE40F8">
              <w:rPr>
                <w:szCs w:val="24"/>
              </w:rPr>
              <w:t>altar,</w:t>
            </w:r>
            <w:r w:rsidR="003A62D1" w:rsidRPr="00DE40F8">
              <w:rPr>
                <w:szCs w:val="24"/>
              </w:rPr>
              <w:t xml:space="preserve"> and </w:t>
            </w:r>
            <w:r w:rsidR="00B14A1A">
              <w:rPr>
                <w:szCs w:val="24"/>
              </w:rPr>
              <w:t xml:space="preserve">it was </w:t>
            </w:r>
            <w:r w:rsidR="003A62D1" w:rsidRPr="00DE40F8">
              <w:rPr>
                <w:szCs w:val="24"/>
              </w:rPr>
              <w:t>totally consumed by the fire (Lev.</w:t>
            </w:r>
            <w:r w:rsidRPr="00DE40F8">
              <w:rPr>
                <w:szCs w:val="24"/>
              </w:rPr>
              <w:t xml:space="preserve"> 1:1-17; 6:8-13;</w:t>
            </w:r>
            <w:r w:rsidR="003A62D1" w:rsidRPr="00DE40F8">
              <w:rPr>
                <w:szCs w:val="24"/>
              </w:rPr>
              <w:t xml:space="preserve"> 6:22).</w:t>
            </w:r>
          </w:p>
          <w:p w14:paraId="1039D3A4" w14:textId="77777777" w:rsidR="003A62D1" w:rsidRPr="00DE40F8" w:rsidRDefault="003A62D1" w:rsidP="00D4521B">
            <w:pPr>
              <w:pStyle w:val="NoSpacing"/>
              <w:rPr>
                <w:szCs w:val="24"/>
              </w:rPr>
            </w:pPr>
          </w:p>
          <w:p w14:paraId="24D1D309" w14:textId="11F8ABD2" w:rsidR="003A62D1" w:rsidRPr="00DE40F8" w:rsidRDefault="003A62D1" w:rsidP="00D4521B">
            <w:pPr>
              <w:pStyle w:val="NoSpacing"/>
              <w:rPr>
                <w:szCs w:val="24"/>
              </w:rPr>
            </w:pPr>
            <w:r w:rsidRPr="00DE40F8">
              <w:rPr>
                <w:szCs w:val="24"/>
              </w:rPr>
              <w:t>The Sin/Guilt Offering</w:t>
            </w:r>
          </w:p>
          <w:p w14:paraId="37013DA5" w14:textId="5EFD0535" w:rsidR="003A62D1" w:rsidRPr="00DE40F8" w:rsidRDefault="00DE40F8" w:rsidP="00D4521B">
            <w:pPr>
              <w:pStyle w:val="NoSpacing"/>
              <w:rPr>
                <w:szCs w:val="24"/>
              </w:rPr>
            </w:pPr>
            <w:r w:rsidRPr="00DE40F8">
              <w:rPr>
                <w:szCs w:val="24"/>
              </w:rPr>
              <w:t xml:space="preserve">The </w:t>
            </w:r>
            <w:r w:rsidR="00321021">
              <w:rPr>
                <w:szCs w:val="24"/>
              </w:rPr>
              <w:t xml:space="preserve">priest burned the </w:t>
            </w:r>
            <w:r w:rsidRPr="00DE40F8">
              <w:rPr>
                <w:szCs w:val="24"/>
              </w:rPr>
              <w:t xml:space="preserve">sacrifice </w:t>
            </w:r>
            <w:r w:rsidR="003A62D1" w:rsidRPr="00DE40F8">
              <w:rPr>
                <w:szCs w:val="24"/>
              </w:rPr>
              <w:t>upon the altar</w:t>
            </w:r>
            <w:r w:rsidR="000017D0">
              <w:rPr>
                <w:szCs w:val="24"/>
              </w:rPr>
              <w:t>, this</w:t>
            </w:r>
            <w:r w:rsidR="003A62D1" w:rsidRPr="00DE40F8">
              <w:rPr>
                <w:szCs w:val="24"/>
              </w:rPr>
              <w:t xml:space="preserve"> </w:t>
            </w:r>
            <w:r w:rsidRPr="00DE40F8">
              <w:rPr>
                <w:szCs w:val="24"/>
              </w:rPr>
              <w:t>cleans</w:t>
            </w:r>
            <w:r w:rsidR="000017D0">
              <w:rPr>
                <w:szCs w:val="24"/>
              </w:rPr>
              <w:t>ed</w:t>
            </w:r>
            <w:r w:rsidRPr="00DE40F8">
              <w:rPr>
                <w:szCs w:val="24"/>
              </w:rPr>
              <w:t xml:space="preserve"> </w:t>
            </w:r>
            <w:r w:rsidR="003A62D1" w:rsidRPr="00DE40F8">
              <w:rPr>
                <w:szCs w:val="24"/>
              </w:rPr>
              <w:t>the worshiper from sin and guilt (Lev. 6:24-30).</w:t>
            </w:r>
          </w:p>
          <w:p w14:paraId="441B71DA" w14:textId="77777777" w:rsidR="003A62D1" w:rsidRPr="00DE40F8" w:rsidRDefault="003A62D1" w:rsidP="00D4521B">
            <w:pPr>
              <w:pStyle w:val="NoSpacing"/>
              <w:rPr>
                <w:szCs w:val="24"/>
              </w:rPr>
            </w:pPr>
          </w:p>
          <w:p w14:paraId="69473AFC" w14:textId="49D8E24A" w:rsidR="003A62D1" w:rsidRPr="00DE40F8" w:rsidRDefault="003A62D1" w:rsidP="00D4521B">
            <w:pPr>
              <w:pStyle w:val="NoSpacing"/>
              <w:rPr>
                <w:szCs w:val="24"/>
              </w:rPr>
            </w:pPr>
            <w:r w:rsidRPr="00DE40F8">
              <w:rPr>
                <w:szCs w:val="24"/>
              </w:rPr>
              <w:t>The Grain (Meal) Offering</w:t>
            </w:r>
          </w:p>
          <w:p w14:paraId="18013F8D" w14:textId="17FDCA10" w:rsidR="003A62D1" w:rsidRPr="00DE40F8" w:rsidRDefault="00321021" w:rsidP="00D4521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The worshiper brought mixed</w:t>
            </w:r>
            <w:r w:rsidR="003A62D1" w:rsidRPr="00DE40F8">
              <w:rPr>
                <w:szCs w:val="24"/>
              </w:rPr>
              <w:t xml:space="preserve"> flour and oil </w:t>
            </w:r>
            <w:r>
              <w:rPr>
                <w:szCs w:val="24"/>
              </w:rPr>
              <w:t xml:space="preserve">and offered it </w:t>
            </w:r>
            <w:r w:rsidR="003A62D1" w:rsidRPr="00DE40F8">
              <w:rPr>
                <w:szCs w:val="24"/>
              </w:rPr>
              <w:t>to the Lord.  The rest of the grain offering was given to the priest for food, leftovers were then given to the worshiper and his family (Lev. 2:1-16).</w:t>
            </w:r>
          </w:p>
          <w:p w14:paraId="052393C9" w14:textId="77777777" w:rsidR="003A62D1" w:rsidRPr="00DE40F8" w:rsidRDefault="003A62D1" w:rsidP="00D4521B">
            <w:pPr>
              <w:pStyle w:val="NoSpacing"/>
              <w:rPr>
                <w:szCs w:val="24"/>
              </w:rPr>
            </w:pPr>
          </w:p>
          <w:p w14:paraId="3966A8AB" w14:textId="77777777" w:rsidR="003A62D1" w:rsidRPr="00DE40F8" w:rsidRDefault="003A62D1" w:rsidP="00D4521B">
            <w:pPr>
              <w:pStyle w:val="NoSpacing"/>
              <w:rPr>
                <w:szCs w:val="24"/>
              </w:rPr>
            </w:pPr>
            <w:r w:rsidRPr="00DE40F8">
              <w:rPr>
                <w:szCs w:val="24"/>
              </w:rPr>
              <w:t>The Drink Offering</w:t>
            </w:r>
          </w:p>
          <w:p w14:paraId="3E04D67C" w14:textId="5D0652DF" w:rsidR="003A62D1" w:rsidRPr="00DE40F8" w:rsidRDefault="00321021" w:rsidP="00D4521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The priest poured out a </w:t>
            </w:r>
            <w:r w:rsidR="003A62D1" w:rsidRPr="00DE40F8">
              <w:rPr>
                <w:szCs w:val="24"/>
              </w:rPr>
              <w:t xml:space="preserve">liquid offering (mostly wine) </w:t>
            </w:r>
            <w:r w:rsidR="00D32EAD">
              <w:rPr>
                <w:szCs w:val="24"/>
              </w:rPr>
              <w:t>on the altar</w:t>
            </w:r>
            <w:r w:rsidR="003A62D1" w:rsidRPr="00DE40F8">
              <w:rPr>
                <w:szCs w:val="24"/>
              </w:rPr>
              <w:t xml:space="preserve"> (Ex. 29:40</w:t>
            </w:r>
            <w:r w:rsidR="005F152D">
              <w:rPr>
                <w:szCs w:val="24"/>
              </w:rPr>
              <w:t>-41</w:t>
            </w:r>
            <w:r w:rsidR="003A62D1" w:rsidRPr="00DE40F8">
              <w:rPr>
                <w:szCs w:val="24"/>
              </w:rPr>
              <w:t>; Num. 15:2-4, 10).</w:t>
            </w:r>
          </w:p>
          <w:p w14:paraId="5EF20C80" w14:textId="77777777" w:rsidR="003A62D1" w:rsidRPr="00DE40F8" w:rsidRDefault="003A62D1" w:rsidP="00D4521B">
            <w:pPr>
              <w:pStyle w:val="NoSpacing"/>
              <w:rPr>
                <w:szCs w:val="24"/>
              </w:rPr>
            </w:pPr>
          </w:p>
          <w:p w14:paraId="698C5282" w14:textId="22196BBC" w:rsidR="003A62D1" w:rsidRPr="00DE40F8" w:rsidRDefault="003A62D1" w:rsidP="00D4521B">
            <w:pPr>
              <w:pStyle w:val="NoSpacing"/>
              <w:rPr>
                <w:szCs w:val="24"/>
              </w:rPr>
            </w:pPr>
            <w:r w:rsidRPr="00DE40F8">
              <w:rPr>
                <w:szCs w:val="24"/>
              </w:rPr>
              <w:t>The Fellowship (Peace) Offering</w:t>
            </w:r>
          </w:p>
          <w:p w14:paraId="03FF019F" w14:textId="0A7E6D71" w:rsidR="003A62D1" w:rsidRPr="00DE40F8" w:rsidRDefault="003A62D1" w:rsidP="00D4521B">
            <w:pPr>
              <w:pStyle w:val="NoSpacing"/>
              <w:rPr>
                <w:szCs w:val="24"/>
              </w:rPr>
            </w:pPr>
            <w:r w:rsidRPr="00DE40F8">
              <w:rPr>
                <w:szCs w:val="24"/>
              </w:rPr>
              <w:t>The priest would wave all or part of the offering to God.  After this ceremonial act, it could be eaten by the priest or the worshiper (Lev. 2; 7:11-21).</w:t>
            </w:r>
          </w:p>
          <w:p w14:paraId="0A4E1ED8" w14:textId="77777777" w:rsidR="003A62D1" w:rsidRPr="00DE40F8" w:rsidRDefault="003A62D1" w:rsidP="00D4521B">
            <w:pPr>
              <w:pStyle w:val="NoSpacing"/>
              <w:rPr>
                <w:szCs w:val="24"/>
              </w:rPr>
            </w:pPr>
          </w:p>
          <w:p w14:paraId="4669835C" w14:textId="32616F27" w:rsidR="00143220" w:rsidRDefault="00143220" w:rsidP="00603145">
            <w:pPr>
              <w:pStyle w:val="NoSpacing"/>
            </w:pPr>
          </w:p>
        </w:tc>
      </w:tr>
      <w:tr w:rsidR="001F0992" w14:paraId="09BCF47B" w14:textId="77777777" w:rsidTr="001F0992">
        <w:tc>
          <w:tcPr>
            <w:tcW w:w="10790" w:type="dxa"/>
            <w:gridSpan w:val="2"/>
            <w:shd w:val="clear" w:color="auto" w:fill="FFFFFF" w:themeFill="background1"/>
          </w:tcPr>
          <w:p w14:paraId="7DE8EAF8" w14:textId="320A55E9" w:rsidR="001F0992" w:rsidRDefault="001F0992" w:rsidP="003D5C8F">
            <w:pPr>
              <w:pStyle w:val="NoSpacing"/>
              <w:jc w:val="center"/>
            </w:pPr>
            <w:r>
              <w:lastRenderedPageBreak/>
              <w:t>NEW TESTAMENT SIGNIFICANCE</w:t>
            </w:r>
            <w:r w:rsidR="00143220">
              <w:t xml:space="preserve"> OF THE ALTAR</w:t>
            </w:r>
          </w:p>
          <w:p w14:paraId="6B8B25C6" w14:textId="77777777" w:rsidR="001F0992" w:rsidRDefault="001F0992" w:rsidP="00E42F89">
            <w:pPr>
              <w:pStyle w:val="NoSpacing"/>
            </w:pPr>
          </w:p>
          <w:p w14:paraId="0B62CA66" w14:textId="69B64303" w:rsidR="00143220" w:rsidRDefault="00143220" w:rsidP="00143220">
            <w:pPr>
              <w:pStyle w:val="NoSpacing"/>
            </w:pPr>
            <w:r>
              <w:t>The Brazen Altar was the first piece of furniture the worshipers saw when they came into the court to meet with God</w:t>
            </w:r>
            <w:r w:rsidR="00DE40F8">
              <w:t>.  L</w:t>
            </w:r>
            <w:r>
              <w:t>ikewise</w:t>
            </w:r>
            <w:r w:rsidR="00DE40F8">
              <w:t>, for the believer,</w:t>
            </w:r>
            <w:r>
              <w:t xml:space="preserve"> the Altar of the </w:t>
            </w:r>
            <w:r w:rsidR="00DE40F8">
              <w:t>C</w:t>
            </w:r>
            <w:r>
              <w:t xml:space="preserve">ross is the first introduction to </w:t>
            </w:r>
            <w:r w:rsidR="00213653">
              <w:t xml:space="preserve">having a relationship with the Living </w:t>
            </w:r>
            <w:r>
              <w:t>God (Col. 1:20-21).</w:t>
            </w:r>
          </w:p>
          <w:p w14:paraId="246458A7" w14:textId="77777777" w:rsidR="00143220" w:rsidRDefault="00143220" w:rsidP="00143220">
            <w:pPr>
              <w:pStyle w:val="NoSpacing"/>
            </w:pPr>
          </w:p>
          <w:p w14:paraId="07CBA219" w14:textId="1B7B90BD" w:rsidR="00143220" w:rsidRDefault="00213653" w:rsidP="00143220">
            <w:pPr>
              <w:pStyle w:val="NoSpacing"/>
            </w:pPr>
            <w:r>
              <w:t xml:space="preserve">The sacrifice during the Sin Offering </w:t>
            </w:r>
            <w:r w:rsidR="00143220">
              <w:t>represented cleansing from sin and guilt</w:t>
            </w:r>
            <w:r w:rsidR="005F152D">
              <w:t>.</w:t>
            </w:r>
            <w:r w:rsidR="00143220">
              <w:t xml:space="preserve"> Christ is the spotless Lamb of God (1 Pet. 1:18-19), </w:t>
            </w:r>
            <w:r w:rsidR="005F152D">
              <w:t>who</w:t>
            </w:r>
            <w:r w:rsidR="00143220">
              <w:t xml:space="preserve"> takes away the sin of the world (Jn. 1:29; 1:36</w:t>
            </w:r>
            <w:r>
              <w:t>; 1 Jn. 3:5</w:t>
            </w:r>
            <w:r w:rsidR="00143220">
              <w:t>).</w:t>
            </w:r>
          </w:p>
          <w:p w14:paraId="353BD358" w14:textId="77777777" w:rsidR="00143220" w:rsidRDefault="00143220" w:rsidP="00143220">
            <w:pPr>
              <w:pStyle w:val="NoSpacing"/>
            </w:pPr>
          </w:p>
          <w:p w14:paraId="751408C9" w14:textId="79BDFC5E" w:rsidR="001F0992" w:rsidRDefault="001F0992" w:rsidP="00E42F89">
            <w:pPr>
              <w:pStyle w:val="NoSpacing"/>
            </w:pPr>
            <w:r>
              <w:t xml:space="preserve">During the Burnt Offering, the </w:t>
            </w:r>
            <w:r w:rsidR="00213653">
              <w:t>sacrifice</w:t>
            </w:r>
            <w:r>
              <w:t xml:space="preserve"> was totally consumed on the altar.  The </w:t>
            </w:r>
            <w:r w:rsidR="000017D0">
              <w:t>b</w:t>
            </w:r>
            <w:r>
              <w:t xml:space="preserve">eliever is to </w:t>
            </w:r>
            <w:r w:rsidR="00213653">
              <w:t xml:space="preserve">daily </w:t>
            </w:r>
            <w:r>
              <w:t>place his life on the altar to be totally consumed as a living sacrifice (Rom. 12:1)</w:t>
            </w:r>
            <w:r w:rsidR="000017D0">
              <w:t>.</w:t>
            </w:r>
          </w:p>
          <w:p w14:paraId="2753AC68" w14:textId="77777777" w:rsidR="00030894" w:rsidRDefault="00030894" w:rsidP="00E42F89">
            <w:pPr>
              <w:pStyle w:val="NoSpacing"/>
            </w:pPr>
          </w:p>
          <w:p w14:paraId="247668E8" w14:textId="671C0586" w:rsidR="00030894" w:rsidRDefault="00030894" w:rsidP="00E42F89">
            <w:pPr>
              <w:pStyle w:val="NoSpacing"/>
            </w:pPr>
            <w:r>
              <w:t xml:space="preserve">Paul said he was poured out like a drink offering (Phil. 2:17), </w:t>
            </w:r>
            <w:r w:rsidR="00D32EAD">
              <w:t>and he would later say he was ready to be poured out like a drink offering (2 Tim. 4:6).  He saw his service as an act of worship being poured out for the Lord.</w:t>
            </w:r>
          </w:p>
          <w:p w14:paraId="025ECBCC" w14:textId="3E2C4F16" w:rsidR="001F0992" w:rsidRDefault="001F0992" w:rsidP="00A85C32">
            <w:pPr>
              <w:pStyle w:val="NoSpacing"/>
            </w:pPr>
          </w:p>
        </w:tc>
      </w:tr>
    </w:tbl>
    <w:p w14:paraId="2D441239" w14:textId="77777777" w:rsidR="00831780" w:rsidRDefault="00831780" w:rsidP="00E42F89">
      <w:pPr>
        <w:pStyle w:val="NoSpacing"/>
      </w:pPr>
    </w:p>
    <w:sectPr w:rsidR="00831780" w:rsidSect="0014322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008B" w14:textId="77777777" w:rsidR="00EF587E" w:rsidRDefault="00EF587E" w:rsidP="00E42F89">
      <w:pPr>
        <w:spacing w:after="0" w:line="240" w:lineRule="auto"/>
      </w:pPr>
      <w:r>
        <w:separator/>
      </w:r>
    </w:p>
  </w:endnote>
  <w:endnote w:type="continuationSeparator" w:id="0">
    <w:p w14:paraId="1B72CCEA" w14:textId="77777777" w:rsidR="00EF587E" w:rsidRDefault="00EF587E" w:rsidP="00E4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26B8" w14:textId="4F67ECA3" w:rsidR="00E42F89" w:rsidRDefault="00E42F89">
    <w:pPr>
      <w:pStyle w:val="Footer"/>
    </w:pPr>
  </w:p>
  <w:p w14:paraId="6D63F83C" w14:textId="11452BF1" w:rsidR="00E42F89" w:rsidRPr="00E42F89" w:rsidRDefault="00E42F89" w:rsidP="00E42F89">
    <w:pPr>
      <w:pStyle w:val="Footer"/>
      <w:jc w:val="center"/>
      <w:rPr>
        <w:sz w:val="16"/>
        <w:szCs w:val="16"/>
      </w:rPr>
    </w:pPr>
    <w:r w:rsidRPr="00E42F89">
      <w:rPr>
        <w:sz w:val="16"/>
        <w:szCs w:val="16"/>
      </w:rPr>
      <w:t>Copyright Dr. William R. Glaze,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0532" w14:textId="77777777" w:rsidR="00EF587E" w:rsidRDefault="00EF587E" w:rsidP="00E42F89">
      <w:pPr>
        <w:spacing w:after="0" w:line="240" w:lineRule="auto"/>
      </w:pPr>
      <w:r>
        <w:separator/>
      </w:r>
    </w:p>
  </w:footnote>
  <w:footnote w:type="continuationSeparator" w:id="0">
    <w:p w14:paraId="088F0EA5" w14:textId="77777777" w:rsidR="00EF587E" w:rsidRDefault="00EF587E" w:rsidP="00E42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89"/>
    <w:rsid w:val="000017D0"/>
    <w:rsid w:val="00030894"/>
    <w:rsid w:val="00143220"/>
    <w:rsid w:val="001713A8"/>
    <w:rsid w:val="001F0992"/>
    <w:rsid w:val="00213653"/>
    <w:rsid w:val="00265A43"/>
    <w:rsid w:val="00280EDE"/>
    <w:rsid w:val="00321021"/>
    <w:rsid w:val="003428FA"/>
    <w:rsid w:val="003A62D1"/>
    <w:rsid w:val="003D5C8F"/>
    <w:rsid w:val="003D65C8"/>
    <w:rsid w:val="005F152D"/>
    <w:rsid w:val="00603145"/>
    <w:rsid w:val="00622BAD"/>
    <w:rsid w:val="006B3538"/>
    <w:rsid w:val="006E6F20"/>
    <w:rsid w:val="0075438A"/>
    <w:rsid w:val="007F4439"/>
    <w:rsid w:val="00831780"/>
    <w:rsid w:val="008A70BD"/>
    <w:rsid w:val="008E5D02"/>
    <w:rsid w:val="009301BA"/>
    <w:rsid w:val="00995D36"/>
    <w:rsid w:val="009B6424"/>
    <w:rsid w:val="00A51117"/>
    <w:rsid w:val="00A85C32"/>
    <w:rsid w:val="00B14A1A"/>
    <w:rsid w:val="00C12C4E"/>
    <w:rsid w:val="00CA0A2F"/>
    <w:rsid w:val="00D32EAD"/>
    <w:rsid w:val="00D43B99"/>
    <w:rsid w:val="00D4521B"/>
    <w:rsid w:val="00DE40F8"/>
    <w:rsid w:val="00E02C74"/>
    <w:rsid w:val="00E42F89"/>
    <w:rsid w:val="00E45CBE"/>
    <w:rsid w:val="00E74BD5"/>
    <w:rsid w:val="00E82DE2"/>
    <w:rsid w:val="00EA0FB9"/>
    <w:rsid w:val="00EF587E"/>
    <w:rsid w:val="00F8624E"/>
    <w:rsid w:val="00F9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F1E7"/>
  <w15:chartTrackingRefBased/>
  <w15:docId w15:val="{381F9ADE-D1EF-4088-AA2A-0F1C4B5D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2F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2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F89"/>
  </w:style>
  <w:style w:type="paragraph" w:styleId="Footer">
    <w:name w:val="footer"/>
    <w:basedOn w:val="Normal"/>
    <w:link w:val="FooterChar"/>
    <w:uiPriority w:val="99"/>
    <w:unhideWhenUsed/>
    <w:rsid w:val="00E42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DA7A-AF7B-49AE-8DE4-D69E9684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Glaze</dc:creator>
  <cp:keywords/>
  <dc:description/>
  <cp:lastModifiedBy>Ricardo Savido</cp:lastModifiedBy>
  <cp:revision>2</cp:revision>
  <cp:lastPrinted>2023-04-29T05:06:00Z</cp:lastPrinted>
  <dcterms:created xsi:type="dcterms:W3CDTF">2023-04-29T22:25:00Z</dcterms:created>
  <dcterms:modified xsi:type="dcterms:W3CDTF">2023-04-29T22:25:00Z</dcterms:modified>
</cp:coreProperties>
</file>